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4684E" w14:textId="715509E0" w:rsidR="00100288" w:rsidRDefault="00286E85" w:rsidP="00100288">
      <w:pPr>
        <w:ind w:right="-540"/>
        <w:jc w:val="center"/>
        <w:rPr>
          <w:b/>
          <w:sz w:val="24"/>
          <w:szCs w:val="24"/>
        </w:rPr>
      </w:pPr>
      <w:r>
        <w:rPr>
          <w:b/>
          <w:noProof/>
          <w:sz w:val="24"/>
          <w:szCs w:val="24"/>
        </w:rPr>
        <mc:AlternateContent>
          <mc:Choice Requires="wps">
            <w:drawing>
              <wp:anchor distT="0" distB="0" distL="114300" distR="114300" simplePos="0" relativeHeight="251658239" behindDoc="0" locked="0" layoutInCell="1" allowOverlap="1" wp14:anchorId="6668CA23" wp14:editId="3479CC5F">
                <wp:simplePos x="0" y="0"/>
                <wp:positionH relativeFrom="column">
                  <wp:posOffset>5024063</wp:posOffset>
                </wp:positionH>
                <wp:positionV relativeFrom="paragraph">
                  <wp:posOffset>-252745</wp:posOffset>
                </wp:positionV>
                <wp:extent cx="1530850" cy="1232899"/>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1530850" cy="1232899"/>
                        </a:xfrm>
                        <a:prstGeom prst="rect">
                          <a:avLst/>
                        </a:prstGeom>
                        <a:solidFill>
                          <a:schemeClr val="lt1"/>
                        </a:solidFill>
                        <a:ln w="6350">
                          <a:noFill/>
                        </a:ln>
                      </wps:spPr>
                      <wps:txbx>
                        <w:txbxContent>
                          <w:p w14:paraId="54A374B9" w14:textId="1F95BC7D" w:rsidR="00286E85" w:rsidRDefault="00286E85">
                            <w:r>
                              <w:rPr>
                                <w:noProof/>
                              </w:rPr>
                              <w:drawing>
                                <wp:inline distT="0" distB="0" distL="0" distR="0" wp14:anchorId="4E6CDCAE" wp14:editId="4637FCA7">
                                  <wp:extent cx="1261416" cy="1006111"/>
                                  <wp:effectExtent l="0" t="0" r="0" b="3810"/>
                                  <wp:docPr id="7" name="Picture 7" descr="00001"/>
                                  <wp:cNvGraphicFramePr/>
                                  <a:graphic xmlns:a="http://schemas.openxmlformats.org/drawingml/2006/main">
                                    <a:graphicData uri="http://schemas.openxmlformats.org/drawingml/2006/picture">
                                      <pic:pic xmlns:pic="http://schemas.openxmlformats.org/drawingml/2006/picture">
                                        <pic:nvPicPr>
                                          <pic:cNvPr id="7" name="Picture 7" descr="0000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9196" cy="1044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8CA23" id="_x0000_t202" coordsize="21600,21600" o:spt="202" path="m,l,21600r21600,l21600,xe">
                <v:stroke joinstyle="miter"/>
                <v:path gradientshapeok="t" o:connecttype="rect"/>
              </v:shapetype>
              <v:shape id="Text Box 15" o:spid="_x0000_s1026" type="#_x0000_t202" style="position:absolute;left:0;text-align:left;margin-left:395.6pt;margin-top:-19.9pt;width:120.55pt;height:97.1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" fillcolor="white [3201]" stroked="f" strokeweight=".5pt">
                <v:textbox>
                  <w:txbxContent>
                    <w:p w14:paraId="54A374B9" w14:textId="1F95BC7D" w:rsidR="00286E85" w:rsidRDefault="00286E85">
                      <w:r>
                        <w:rPr>
                          <w:noProof/>
                        </w:rPr>
                        <w:drawing>
                          <wp:inline distT="0" distB="0" distL="0" distR="0" wp14:anchorId="4E6CDCAE" wp14:editId="4637FCA7">
                            <wp:extent cx="1261416" cy="1006111"/>
                            <wp:effectExtent l="0" t="0" r="0" b="3810"/>
                            <wp:docPr id="7" name="Picture 7" descr="00001"/>
                            <wp:cNvGraphicFramePr/>
                            <a:graphic xmlns:a="http://schemas.openxmlformats.org/drawingml/2006/main">
                              <a:graphicData uri="http://schemas.openxmlformats.org/drawingml/2006/picture">
                                <pic:pic xmlns:pic="http://schemas.openxmlformats.org/drawingml/2006/picture">
                                  <pic:nvPicPr>
                                    <pic:cNvPr id="7" name="Picture 7" descr="0000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9196" cy="1044220"/>
                                    </a:xfrm>
                                    <a:prstGeom prst="rect">
                                      <a:avLst/>
                                    </a:prstGeom>
                                    <a:noFill/>
                                    <a:ln>
                                      <a:noFill/>
                                    </a:ln>
                                  </pic:spPr>
                                </pic:pic>
                              </a:graphicData>
                            </a:graphic>
                          </wp:inline>
                        </w:drawing>
                      </w:r>
                    </w:p>
                  </w:txbxContent>
                </v:textbox>
              </v:shape>
            </w:pict>
          </mc:Fallback>
        </mc:AlternateContent>
      </w:r>
    </w:p>
    <w:p w14:paraId="72523F11" w14:textId="77777777" w:rsidR="00100288" w:rsidRDefault="00100288" w:rsidP="00100288">
      <w:pPr>
        <w:ind w:right="-540"/>
        <w:jc w:val="center"/>
        <w:rPr>
          <w:b/>
          <w:sz w:val="24"/>
          <w:szCs w:val="24"/>
        </w:rPr>
      </w:pPr>
    </w:p>
    <w:p w14:paraId="02A9B88B" w14:textId="472F320E" w:rsidR="00AD60FF" w:rsidRDefault="00F7682F" w:rsidP="00100288">
      <w:pPr>
        <w:ind w:right="-540"/>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0A7BA22E" wp14:editId="78A011AF">
                <wp:simplePos x="0" y="0"/>
                <wp:positionH relativeFrom="column">
                  <wp:posOffset>-266700</wp:posOffset>
                </wp:positionH>
                <wp:positionV relativeFrom="paragraph">
                  <wp:posOffset>83820</wp:posOffset>
                </wp:positionV>
                <wp:extent cx="6789420" cy="0"/>
                <wp:effectExtent l="133350" t="133350" r="30480" b="228600"/>
                <wp:wrapNone/>
                <wp:docPr id="3" name="Straight Connector 3"/>
                <wp:cNvGraphicFramePr/>
                <a:graphic xmlns:a="http://schemas.openxmlformats.org/drawingml/2006/main">
                  <a:graphicData uri="http://schemas.microsoft.com/office/word/2010/wordprocessingShape">
                    <wps:wsp>
                      <wps:cNvCnPr/>
                      <wps:spPr>
                        <a:xfrm>
                          <a:off x="0" y="0"/>
                          <a:ext cx="6789420" cy="0"/>
                        </a:xfrm>
                        <a:prstGeom prst="line">
                          <a:avLst/>
                        </a:prstGeom>
                        <a:ln w="38100">
                          <a:solidFill>
                            <a:schemeClr val="tx1"/>
                          </a:solidFill>
                        </a:ln>
                        <a:effectLst>
                          <a:outerShdw blurRad="177800" dist="50800" dir="5400000" algn="ctr" rotWithShape="0">
                            <a:srgbClr val="000000">
                              <a:alpha val="43137"/>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BD65F"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6.6pt" to="51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" strokecolor="black [3213]" strokeweight="3pt">
                <v:stroke joinstyle="miter"/>
                <v:shadow on="t" color="black" opacity="28270f" offset="0,4pt"/>
              </v:line>
            </w:pict>
          </mc:Fallback>
        </mc:AlternateContent>
      </w:r>
      <w:r w:rsidR="00100288">
        <w:rPr>
          <w:b/>
          <w:noProof/>
          <w:sz w:val="24"/>
          <w:szCs w:val="24"/>
        </w:rPr>
        <mc:AlternateContent>
          <mc:Choice Requires="wps">
            <w:drawing>
              <wp:anchor distT="0" distB="0" distL="114300" distR="114300" simplePos="0" relativeHeight="251661312" behindDoc="0" locked="0" layoutInCell="1" allowOverlap="1" wp14:anchorId="41DF0701" wp14:editId="269DA687">
                <wp:simplePos x="0" y="0"/>
                <wp:positionH relativeFrom="column">
                  <wp:posOffset>-266700</wp:posOffset>
                </wp:positionH>
                <wp:positionV relativeFrom="paragraph">
                  <wp:posOffset>38100</wp:posOffset>
                </wp:positionV>
                <wp:extent cx="6789420" cy="0"/>
                <wp:effectExtent l="0" t="19050" r="11430" b="19050"/>
                <wp:wrapNone/>
                <wp:docPr id="4" name="Straight Connector 4"/>
                <wp:cNvGraphicFramePr/>
                <a:graphic xmlns:a="http://schemas.openxmlformats.org/drawingml/2006/main">
                  <a:graphicData uri="http://schemas.microsoft.com/office/word/2010/wordprocessingShape">
                    <wps:wsp>
                      <wps:cNvCnPr/>
                      <wps:spPr>
                        <a:xfrm>
                          <a:off x="0" y="0"/>
                          <a:ext cx="678942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DC30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3pt" to="51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" strokecolor="#c00000" strokeweight="3pt">
                <v:stroke joinstyle="miter"/>
              </v:line>
            </w:pict>
          </mc:Fallback>
        </mc:AlternateContent>
      </w:r>
      <w:r w:rsidR="00AD60FF">
        <w:rPr>
          <w:b/>
          <w:noProof/>
          <w:sz w:val="24"/>
          <w:szCs w:val="24"/>
        </w:rPr>
        <mc:AlternateContent>
          <mc:Choice Requires="wps">
            <w:drawing>
              <wp:anchor distT="0" distB="0" distL="114300" distR="114300" simplePos="0" relativeHeight="251659264" behindDoc="0" locked="0" layoutInCell="1" allowOverlap="1" wp14:anchorId="2E466A7E" wp14:editId="5D49B3B4">
                <wp:simplePos x="0" y="0"/>
                <wp:positionH relativeFrom="column">
                  <wp:posOffset>-266700</wp:posOffset>
                </wp:positionH>
                <wp:positionV relativeFrom="paragraph">
                  <wp:posOffset>-739140</wp:posOffset>
                </wp:positionV>
                <wp:extent cx="2689860" cy="10668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689860"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E11540" w14:textId="549BFD1C" w:rsidR="00AD60FF" w:rsidRDefault="00AD60FF">
                            <w:r>
                              <w:rPr>
                                <w:noProof/>
                                <w:color w:val="A41E20"/>
                              </w:rPr>
                              <w:drawing>
                                <wp:inline distT="0" distB="0" distL="0" distR="0" wp14:anchorId="7F49F96E" wp14:editId="2FC56442">
                                  <wp:extent cx="2141220" cy="617220"/>
                                  <wp:effectExtent l="0" t="0" r="0" b="0"/>
                                  <wp:docPr id="5" name="Picture 5" descr="C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19" cy="6177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6A7E" id="Text Box 1" o:spid="_x0000_s1027" type="#_x0000_t202" style="position:absolute;left:0;text-align:left;margin-left:-21pt;margin-top:-58.2pt;width:211.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" fillcolor="white [3201]" strokecolor="white [3212]" strokeweight=".5pt">
                <v:textbox>
                  <w:txbxContent>
                    <w:p w14:paraId="5FE11540" w14:textId="549BFD1C" w:rsidR="00AD60FF" w:rsidRDefault="00AD60FF">
                      <w:r>
                        <w:rPr>
                          <w:noProof/>
                          <w:color w:val="A41E20"/>
                        </w:rPr>
                        <w:drawing>
                          <wp:inline distT="0" distB="0" distL="0" distR="0" wp14:anchorId="7F49F96E" wp14:editId="2FC56442">
                            <wp:extent cx="2141220" cy="617220"/>
                            <wp:effectExtent l="0" t="0" r="0" b="0"/>
                            <wp:docPr id="5" name="Picture 5" descr="C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19" cy="617767"/>
                                    </a:xfrm>
                                    <a:prstGeom prst="rect">
                                      <a:avLst/>
                                    </a:prstGeom>
                                    <a:noFill/>
                                    <a:ln>
                                      <a:noFill/>
                                    </a:ln>
                                  </pic:spPr>
                                </pic:pic>
                              </a:graphicData>
                            </a:graphic>
                          </wp:inline>
                        </w:drawing>
                      </w:r>
                    </w:p>
                  </w:txbxContent>
                </v:textbox>
              </v:shape>
            </w:pict>
          </mc:Fallback>
        </mc:AlternateContent>
      </w:r>
    </w:p>
    <w:p w14:paraId="57B67136" w14:textId="69B0F78C" w:rsidR="0051508C" w:rsidRDefault="000F0D17" w:rsidP="00FF308E">
      <w:pPr>
        <w:spacing w:after="0"/>
        <w:ind w:left="-360"/>
        <w:jc w:val="center"/>
        <w:rPr>
          <w:rFonts w:ascii="Arial Narrow" w:hAnsi="Arial Narrow"/>
          <w:b/>
          <w:sz w:val="32"/>
          <w:szCs w:val="24"/>
        </w:rPr>
      </w:pPr>
      <w:r w:rsidRPr="000F0D17">
        <w:rPr>
          <w:rFonts w:ascii="Arial Narrow" w:hAnsi="Arial Narrow"/>
          <w:b/>
          <w:sz w:val="32"/>
          <w:szCs w:val="24"/>
        </w:rPr>
        <w:t xml:space="preserve">The </w:t>
      </w:r>
      <w:r w:rsidR="00823D38">
        <w:rPr>
          <w:rFonts w:ascii="Arial Narrow" w:hAnsi="Arial Narrow"/>
          <w:b/>
          <w:sz w:val="32"/>
          <w:szCs w:val="24"/>
        </w:rPr>
        <w:t>Clarkston Oaks</w:t>
      </w:r>
      <w:r w:rsidRPr="000F0D17">
        <w:rPr>
          <w:rFonts w:ascii="Arial Narrow" w:hAnsi="Arial Narrow"/>
          <w:b/>
          <w:sz w:val="32"/>
          <w:szCs w:val="24"/>
        </w:rPr>
        <w:t xml:space="preserve"> READY School™</w:t>
      </w:r>
    </w:p>
    <w:p w14:paraId="0D22031B" w14:textId="77777777" w:rsidR="0051508C" w:rsidRDefault="0051508C" w:rsidP="0051508C">
      <w:pPr>
        <w:spacing w:before="4" w:after="0" w:line="240" w:lineRule="auto"/>
        <w:ind w:left="90" w:right="180"/>
        <w:jc w:val="center"/>
        <w:rPr>
          <w:rFonts w:ascii="Calibri"/>
          <w:i/>
          <w:sz w:val="24"/>
        </w:rPr>
      </w:pPr>
      <w:r>
        <w:rPr>
          <w:rFonts w:ascii="Calibri"/>
          <w:i/>
          <w:sz w:val="24"/>
        </w:rPr>
        <w:t>(Realizing the Early Achievement and Development of our Young)</w:t>
      </w:r>
    </w:p>
    <w:p w14:paraId="69030810" w14:textId="15BA5CF6" w:rsidR="00C95DD8" w:rsidRDefault="00C95DD8" w:rsidP="00FF308E">
      <w:pPr>
        <w:spacing w:after="0"/>
        <w:ind w:left="-360"/>
        <w:jc w:val="center"/>
        <w:rPr>
          <w:rFonts w:ascii="Arial Narrow" w:hAnsi="Arial Narrow"/>
          <w:b/>
          <w:sz w:val="28"/>
          <w:szCs w:val="28"/>
        </w:rPr>
      </w:pPr>
      <w:r w:rsidRPr="000F0D17">
        <w:rPr>
          <w:rFonts w:ascii="Arial Narrow" w:hAnsi="Arial Narrow"/>
          <w:b/>
          <w:sz w:val="28"/>
          <w:szCs w:val="28"/>
        </w:rPr>
        <w:t xml:space="preserve">An Early Learning </w:t>
      </w:r>
      <w:r w:rsidR="00FF308E">
        <w:rPr>
          <w:rFonts w:ascii="Arial Narrow" w:hAnsi="Arial Narrow"/>
          <w:b/>
          <w:sz w:val="28"/>
          <w:szCs w:val="28"/>
        </w:rPr>
        <w:t>&amp;</w:t>
      </w:r>
      <w:r w:rsidRPr="000F0D17">
        <w:rPr>
          <w:rFonts w:ascii="Arial Narrow" w:hAnsi="Arial Narrow"/>
          <w:b/>
          <w:sz w:val="28"/>
          <w:szCs w:val="28"/>
        </w:rPr>
        <w:t xml:space="preserve"> Family/Commun</w:t>
      </w:r>
      <w:r w:rsidR="0051508C">
        <w:rPr>
          <w:rFonts w:ascii="Arial Narrow" w:hAnsi="Arial Narrow"/>
          <w:b/>
          <w:sz w:val="28"/>
          <w:szCs w:val="28"/>
        </w:rPr>
        <w:t>i</w:t>
      </w:r>
      <w:r w:rsidRPr="000F0D17">
        <w:rPr>
          <w:rFonts w:ascii="Arial Narrow" w:hAnsi="Arial Narrow"/>
          <w:b/>
          <w:sz w:val="28"/>
          <w:szCs w:val="28"/>
        </w:rPr>
        <w:t>ty Engagement Program</w:t>
      </w:r>
    </w:p>
    <w:p w14:paraId="2E9C0979" w14:textId="6C60392C" w:rsidR="00FF308E" w:rsidRDefault="00FF308E" w:rsidP="00FF308E">
      <w:pPr>
        <w:spacing w:after="0"/>
        <w:ind w:left="-360"/>
        <w:jc w:val="center"/>
        <w:rPr>
          <w:rFonts w:ascii="Arial Narrow" w:hAnsi="Arial Narrow"/>
          <w:b/>
          <w:sz w:val="28"/>
          <w:szCs w:val="28"/>
        </w:rPr>
      </w:pPr>
    </w:p>
    <w:p w14:paraId="427E44CB" w14:textId="77777777" w:rsidR="00FB7C60" w:rsidRPr="000F0D17" w:rsidRDefault="00FB7C60" w:rsidP="00FF308E">
      <w:pPr>
        <w:spacing w:after="0"/>
        <w:ind w:left="-360"/>
        <w:jc w:val="center"/>
        <w:rPr>
          <w:rFonts w:ascii="Arial Narrow" w:hAnsi="Arial Narrow"/>
          <w:b/>
          <w:sz w:val="28"/>
          <w:szCs w:val="28"/>
        </w:rPr>
      </w:pPr>
    </w:p>
    <w:p w14:paraId="49C39BA8" w14:textId="3651727F" w:rsidR="00224D13" w:rsidRDefault="0033186B" w:rsidP="00FB7C60">
      <w:pPr>
        <w:pStyle w:val="BodyText"/>
        <w:spacing w:line="276" w:lineRule="auto"/>
        <w:ind w:left="-360"/>
        <w:jc w:val="both"/>
        <w:rPr>
          <w:rFonts w:ascii="Arial Narrow" w:hAnsi="Arial Narrow"/>
          <w:bCs/>
          <w:sz w:val="22"/>
          <w:szCs w:val="22"/>
        </w:rPr>
      </w:pPr>
      <w:r w:rsidRPr="0033186B">
        <w:rPr>
          <w:rFonts w:ascii="Arial Narrow" w:hAnsi="Arial Narrow"/>
          <w:sz w:val="22"/>
          <w:szCs w:val="22"/>
        </w:rPr>
        <w:t xml:space="preserve">The </w:t>
      </w:r>
      <w:r w:rsidR="00823D38">
        <w:rPr>
          <w:rFonts w:ascii="Arial Narrow" w:hAnsi="Arial Narrow"/>
          <w:sz w:val="22"/>
          <w:szCs w:val="22"/>
        </w:rPr>
        <w:t>Clarkston Oaks</w:t>
      </w:r>
      <w:r w:rsidRPr="0033186B">
        <w:rPr>
          <w:rFonts w:ascii="Arial Narrow" w:hAnsi="Arial Narrow"/>
          <w:sz w:val="22"/>
          <w:szCs w:val="22"/>
        </w:rPr>
        <w:t xml:space="preserve"> READY School™,</w:t>
      </w:r>
      <w:r w:rsidRPr="0033186B">
        <w:rPr>
          <w:rFonts w:ascii="Arial Narrow" w:hAnsi="Arial Narrow"/>
          <w:bCs/>
          <w:sz w:val="22"/>
          <w:szCs w:val="22"/>
        </w:rPr>
        <w:t xml:space="preserve"> </w:t>
      </w:r>
      <w:r w:rsidR="00C95DD8" w:rsidRPr="0033186B">
        <w:rPr>
          <w:rFonts w:ascii="Arial Narrow" w:hAnsi="Arial Narrow"/>
          <w:sz w:val="22"/>
          <w:szCs w:val="22"/>
        </w:rPr>
        <w:t xml:space="preserve">a play and learn program, provides early learning and school transition activities for 3 and </w:t>
      </w:r>
      <w:r w:rsidR="00D7502A">
        <w:rPr>
          <w:rFonts w:ascii="Arial Narrow" w:hAnsi="Arial Narrow"/>
          <w:sz w:val="22"/>
          <w:szCs w:val="22"/>
        </w:rPr>
        <w:t xml:space="preserve">4 </w:t>
      </w:r>
      <w:r w:rsidR="00C95DD8" w:rsidRPr="0033186B">
        <w:rPr>
          <w:rFonts w:ascii="Arial Narrow" w:hAnsi="Arial Narrow"/>
          <w:sz w:val="22"/>
          <w:szCs w:val="22"/>
        </w:rPr>
        <w:t>year</w:t>
      </w:r>
      <w:r w:rsidR="001B2513">
        <w:rPr>
          <w:rFonts w:ascii="Arial Narrow" w:hAnsi="Arial Narrow"/>
          <w:sz w:val="22"/>
          <w:szCs w:val="22"/>
        </w:rPr>
        <w:t>- o</w:t>
      </w:r>
      <w:r w:rsidR="00C95DD8" w:rsidRPr="0033186B">
        <w:rPr>
          <w:rFonts w:ascii="Arial Narrow" w:hAnsi="Arial Narrow"/>
          <w:sz w:val="22"/>
          <w:szCs w:val="22"/>
        </w:rPr>
        <w:t xml:space="preserve">ld </w:t>
      </w:r>
      <w:r w:rsidR="00823D38">
        <w:rPr>
          <w:rFonts w:ascii="Arial Narrow" w:hAnsi="Arial Narrow"/>
          <w:sz w:val="22"/>
          <w:szCs w:val="22"/>
        </w:rPr>
        <w:t>refugee</w:t>
      </w:r>
      <w:r w:rsidR="00C95DD8" w:rsidRPr="0033186B">
        <w:rPr>
          <w:rFonts w:ascii="Arial Narrow" w:hAnsi="Arial Narrow"/>
          <w:sz w:val="22"/>
          <w:szCs w:val="22"/>
        </w:rPr>
        <w:t xml:space="preserve"> children and their families in an apartment complex located in </w:t>
      </w:r>
      <w:r w:rsidR="00823D38">
        <w:rPr>
          <w:rFonts w:ascii="Arial Narrow" w:hAnsi="Arial Narrow"/>
          <w:sz w:val="22"/>
          <w:szCs w:val="22"/>
        </w:rPr>
        <w:t>Clarkston, Georgia.</w:t>
      </w:r>
      <w:r w:rsidRPr="0033186B">
        <w:rPr>
          <w:rFonts w:ascii="Arial Narrow" w:hAnsi="Arial Narrow"/>
          <w:sz w:val="22"/>
          <w:szCs w:val="22"/>
        </w:rPr>
        <w:t xml:space="preserve">  The </w:t>
      </w:r>
      <w:r w:rsidR="00823D38">
        <w:rPr>
          <w:rFonts w:ascii="Arial Narrow" w:hAnsi="Arial Narrow"/>
          <w:sz w:val="22"/>
          <w:szCs w:val="22"/>
        </w:rPr>
        <w:t>Clarkston Oaks</w:t>
      </w:r>
      <w:r w:rsidRPr="0033186B">
        <w:rPr>
          <w:rFonts w:ascii="Arial Narrow" w:hAnsi="Arial Narrow"/>
          <w:sz w:val="22"/>
          <w:szCs w:val="22"/>
        </w:rPr>
        <w:t xml:space="preserve"> READY School™,</w:t>
      </w:r>
      <w:r w:rsidR="00C95DD8" w:rsidRPr="0033186B">
        <w:rPr>
          <w:rFonts w:ascii="Arial Narrow" w:hAnsi="Arial Narrow"/>
          <w:bCs/>
          <w:sz w:val="22"/>
          <w:szCs w:val="22"/>
        </w:rPr>
        <w:t xml:space="preserve"> was the brainstorm of </w:t>
      </w:r>
      <w:r w:rsidR="00823D38">
        <w:rPr>
          <w:rFonts w:ascii="Arial Narrow" w:hAnsi="Arial Narrow"/>
          <w:bCs/>
          <w:sz w:val="22"/>
          <w:szCs w:val="22"/>
        </w:rPr>
        <w:t>Arabic-speaking families who attended a CDF Action Early Learning Community Trust Dialogue in 20</w:t>
      </w:r>
      <w:r w:rsidR="00A752CC">
        <w:rPr>
          <w:rFonts w:ascii="Arial Narrow" w:hAnsi="Arial Narrow"/>
          <w:bCs/>
          <w:sz w:val="22"/>
          <w:szCs w:val="22"/>
        </w:rPr>
        <w:t>15   As a result o</w:t>
      </w:r>
      <w:r w:rsidR="00224D13">
        <w:rPr>
          <w:rFonts w:ascii="Arial Narrow" w:hAnsi="Arial Narrow"/>
          <w:bCs/>
          <w:sz w:val="22"/>
          <w:szCs w:val="22"/>
        </w:rPr>
        <w:t xml:space="preserve">f meetings with families, the apartment complex management, City of Clarkston, and Early Learning Property Management, and with funding from United Way, the Clarkston Oaks READY School was born.  </w:t>
      </w:r>
    </w:p>
    <w:p w14:paraId="148D06ED" w14:textId="4B1B14FD" w:rsidR="0033186B" w:rsidRDefault="00224D13" w:rsidP="00FB7C60">
      <w:pPr>
        <w:pStyle w:val="BodyText"/>
        <w:spacing w:line="276" w:lineRule="auto"/>
        <w:ind w:left="-360"/>
        <w:jc w:val="both"/>
        <w:rPr>
          <w:rFonts w:ascii="Arial Narrow" w:hAnsi="Arial Narrow"/>
          <w:sz w:val="22"/>
          <w:szCs w:val="22"/>
        </w:rPr>
      </w:pPr>
      <w:r>
        <w:rPr>
          <w:rFonts w:ascii="Arial Narrow" w:hAnsi="Arial Narrow"/>
          <w:bCs/>
          <w:sz w:val="22"/>
          <w:szCs w:val="22"/>
        </w:rPr>
        <w:t>The Clarkston Oaks READY School is located in space renovated by the R James Property Managers, owners of the apartment complex.  The program</w:t>
      </w:r>
      <w:r w:rsidR="00BD3FBB">
        <w:rPr>
          <w:rFonts w:ascii="Arial Narrow" w:hAnsi="Arial Narrow"/>
          <w:bCs/>
          <w:sz w:val="22"/>
          <w:szCs w:val="22"/>
        </w:rPr>
        <w:t xml:space="preserve"> is</w:t>
      </w:r>
      <w:r>
        <w:rPr>
          <w:rFonts w:ascii="Arial Narrow" w:hAnsi="Arial Narrow"/>
          <w:bCs/>
          <w:sz w:val="22"/>
          <w:szCs w:val="22"/>
        </w:rPr>
        <w:t xml:space="preserve"> based in large part on the model developed in Norcross, La </w:t>
      </w:r>
      <w:proofErr w:type="spellStart"/>
      <w:r>
        <w:rPr>
          <w:rFonts w:ascii="Arial Narrow" w:hAnsi="Arial Narrow"/>
          <w:bCs/>
          <w:sz w:val="22"/>
          <w:szCs w:val="22"/>
        </w:rPr>
        <w:t>Escuelita</w:t>
      </w:r>
      <w:proofErr w:type="spellEnd"/>
      <w:r>
        <w:rPr>
          <w:rFonts w:ascii="Arial Narrow" w:hAnsi="Arial Narrow"/>
          <w:bCs/>
          <w:sz w:val="22"/>
          <w:szCs w:val="22"/>
        </w:rPr>
        <w:t>, and adapted to the refugee families in Clarkston.</w:t>
      </w:r>
      <w:r w:rsidR="00C95DD8" w:rsidRPr="0033186B">
        <w:rPr>
          <w:rFonts w:ascii="Arial Narrow" w:hAnsi="Arial Narrow"/>
          <w:sz w:val="22"/>
          <w:szCs w:val="22"/>
        </w:rPr>
        <w:t xml:space="preserve"> </w:t>
      </w:r>
    </w:p>
    <w:p w14:paraId="27079A5B" w14:textId="2ABCEFE6" w:rsidR="00224D13" w:rsidRDefault="00224D13" w:rsidP="00FB7C60">
      <w:pPr>
        <w:pStyle w:val="BodyText"/>
        <w:spacing w:line="276" w:lineRule="auto"/>
        <w:ind w:left="-360"/>
        <w:jc w:val="both"/>
        <w:rPr>
          <w:rFonts w:ascii="Arial Narrow" w:hAnsi="Arial Narrow"/>
          <w:sz w:val="22"/>
          <w:szCs w:val="22"/>
        </w:rPr>
      </w:pPr>
      <w:r>
        <w:rPr>
          <w:rFonts w:ascii="Arial Narrow" w:hAnsi="Arial Narrow"/>
          <w:sz w:val="22"/>
          <w:szCs w:val="22"/>
        </w:rPr>
        <w:t>The Clarkston Oaks READY School</w:t>
      </w:r>
      <w:r w:rsidR="00BD3FBB">
        <w:rPr>
          <w:rFonts w:ascii="Arial Narrow" w:hAnsi="Arial Narrow"/>
          <w:sz w:val="22"/>
          <w:szCs w:val="22"/>
        </w:rPr>
        <w:t>, serving</w:t>
      </w:r>
      <w:r>
        <w:rPr>
          <w:rFonts w:ascii="Arial Narrow" w:hAnsi="Arial Narrow"/>
          <w:sz w:val="22"/>
          <w:szCs w:val="22"/>
        </w:rPr>
        <w:t xml:space="preserve"> children in the year before Georgia Pre-Kindergarten</w:t>
      </w:r>
      <w:r w:rsidR="00BD3FBB">
        <w:rPr>
          <w:rFonts w:ascii="Arial Narrow" w:hAnsi="Arial Narrow"/>
          <w:sz w:val="22"/>
          <w:szCs w:val="22"/>
        </w:rPr>
        <w:t>,</w:t>
      </w:r>
      <w:r>
        <w:rPr>
          <w:rFonts w:ascii="Arial Narrow" w:hAnsi="Arial Narrow"/>
          <w:sz w:val="22"/>
          <w:szCs w:val="22"/>
        </w:rPr>
        <w:t xml:space="preserve"> is operated by Scottdale Early Learning, a n</w:t>
      </w:r>
      <w:r w:rsidR="00746BD9">
        <w:rPr>
          <w:rFonts w:ascii="Arial Narrow" w:hAnsi="Arial Narrow"/>
          <w:sz w:val="22"/>
          <w:szCs w:val="22"/>
        </w:rPr>
        <w:t>a</w:t>
      </w:r>
      <w:r>
        <w:rPr>
          <w:rFonts w:ascii="Arial Narrow" w:hAnsi="Arial Narrow"/>
          <w:sz w:val="22"/>
          <w:szCs w:val="22"/>
        </w:rPr>
        <w:t>tionally accredited, quality rated early learning center, through a sub-contract with CDF Action.  CDF serves as the fiscal agent and provides oversight, technical assistance, report writing, and mobilizes additional resources for the program.</w:t>
      </w:r>
    </w:p>
    <w:p w14:paraId="4D08C011" w14:textId="77777777" w:rsidR="00BD3FBB" w:rsidRDefault="00224D13" w:rsidP="00FB7C60">
      <w:pPr>
        <w:pStyle w:val="BodyText"/>
        <w:spacing w:line="276" w:lineRule="auto"/>
        <w:ind w:left="-360"/>
        <w:jc w:val="both"/>
        <w:rPr>
          <w:rFonts w:ascii="Arial Narrow" w:hAnsi="Arial Narrow"/>
          <w:sz w:val="22"/>
          <w:szCs w:val="22"/>
        </w:rPr>
      </w:pPr>
      <w:r>
        <w:rPr>
          <w:rFonts w:ascii="Arial Narrow" w:hAnsi="Arial Narrow"/>
          <w:sz w:val="22"/>
          <w:szCs w:val="22"/>
        </w:rPr>
        <w:t>READY School children arrive at 9 a.m. and the program ends at 12 noon, Monday through Thursday.</w:t>
      </w:r>
      <w:r w:rsidR="00BD3FBB">
        <w:rPr>
          <w:rFonts w:ascii="Arial Narrow" w:hAnsi="Arial Narrow"/>
          <w:sz w:val="22"/>
          <w:szCs w:val="22"/>
        </w:rPr>
        <w:t xml:space="preserve"> There are two cohorts – one group attends Monday and Wednesday and a second group attended Tuesday and Thursday, 7 children per cohort.</w:t>
      </w:r>
      <w:r>
        <w:rPr>
          <w:rFonts w:ascii="Arial Narrow" w:hAnsi="Arial Narrow"/>
          <w:sz w:val="22"/>
          <w:szCs w:val="22"/>
        </w:rPr>
        <w:t xml:space="preserve">  The program follows a daily schedule, is aligned with the Georgia Department of Early Learning standards, and uses the Creative Curriculum. </w:t>
      </w:r>
      <w:r w:rsidR="00746BD9">
        <w:rPr>
          <w:rFonts w:ascii="Arial Narrow" w:hAnsi="Arial Narrow"/>
          <w:sz w:val="22"/>
          <w:szCs w:val="22"/>
        </w:rPr>
        <w:t xml:space="preserve">  </w:t>
      </w:r>
    </w:p>
    <w:p w14:paraId="02361671" w14:textId="2D4C218C" w:rsidR="00224D13" w:rsidRDefault="00746BD9" w:rsidP="00FB7C60">
      <w:pPr>
        <w:pStyle w:val="BodyText"/>
        <w:spacing w:line="276" w:lineRule="auto"/>
        <w:ind w:left="-360"/>
        <w:jc w:val="both"/>
        <w:rPr>
          <w:rFonts w:ascii="Arial Narrow" w:hAnsi="Arial Narrow"/>
          <w:sz w:val="22"/>
          <w:szCs w:val="22"/>
        </w:rPr>
      </w:pPr>
      <w:r>
        <w:rPr>
          <w:rFonts w:ascii="Arial Narrow" w:hAnsi="Arial Narrow"/>
          <w:sz w:val="22"/>
          <w:szCs w:val="22"/>
        </w:rPr>
        <w:t xml:space="preserve">The children participate in activities to strengthen their social, emotional, and cognitive skills and to help them transition into Georgia’s Pre-K program. Each child is screened using the Ages and Stages Questionnaire (ASQ-3).  Families receive additional information and activities to be used at home with their children and participate in family workshops and leadership activities. </w:t>
      </w:r>
      <w:r w:rsidR="00224D13">
        <w:rPr>
          <w:rFonts w:ascii="Arial Narrow" w:hAnsi="Arial Narrow"/>
          <w:sz w:val="22"/>
          <w:szCs w:val="22"/>
        </w:rPr>
        <w:t xml:space="preserve"> A major objective of the program is to engage the families in the child’s early learning and to help identify, enroll, and transition the child into a Georgia Pre-Kindergarten program.</w:t>
      </w:r>
      <w:r w:rsidR="00BD3FBB">
        <w:rPr>
          <w:rFonts w:ascii="Arial Narrow" w:hAnsi="Arial Narrow"/>
          <w:sz w:val="22"/>
          <w:szCs w:val="22"/>
        </w:rPr>
        <w:t xml:space="preserve">  Many of the children participate in summer Pre-K transition programs offered by Scottdale and the schools.</w:t>
      </w:r>
    </w:p>
    <w:p w14:paraId="3829B4BD" w14:textId="3A0BC2AF" w:rsidR="00224D13" w:rsidRDefault="00224D13" w:rsidP="00FB7C60">
      <w:pPr>
        <w:pStyle w:val="BodyText"/>
        <w:spacing w:line="276" w:lineRule="auto"/>
        <w:ind w:left="-360"/>
        <w:jc w:val="both"/>
        <w:rPr>
          <w:rFonts w:ascii="Arial Narrow" w:hAnsi="Arial Narrow"/>
          <w:sz w:val="22"/>
          <w:szCs w:val="22"/>
        </w:rPr>
      </w:pPr>
      <w:r>
        <w:rPr>
          <w:rFonts w:ascii="Arial Narrow" w:hAnsi="Arial Narrow"/>
          <w:sz w:val="22"/>
          <w:szCs w:val="22"/>
        </w:rPr>
        <w:t>The children and their families are primarily from Iraq, Burma, Bhutan, Syria, Somalia, and Af</w:t>
      </w:r>
      <w:r w:rsidR="00746BD9">
        <w:rPr>
          <w:rFonts w:ascii="Arial Narrow" w:hAnsi="Arial Narrow"/>
          <w:sz w:val="22"/>
          <w:szCs w:val="22"/>
        </w:rPr>
        <w:t>ghan</w:t>
      </w:r>
      <w:r>
        <w:rPr>
          <w:rFonts w:ascii="Arial Narrow" w:hAnsi="Arial Narrow"/>
          <w:sz w:val="22"/>
          <w:szCs w:val="22"/>
        </w:rPr>
        <w:t>istan.</w:t>
      </w:r>
      <w:r w:rsidR="00746BD9">
        <w:rPr>
          <w:rFonts w:ascii="Arial Narrow" w:hAnsi="Arial Narrow"/>
          <w:sz w:val="22"/>
          <w:szCs w:val="22"/>
        </w:rPr>
        <w:t xml:space="preserve">  The program has served as a practicum site for multi-lingual Child Development Associate (CDA) candidates, and the current teachers, who are on the staff of Scottdale Early Learning, have or are working on their CDA credential.  The lead teacher from Iraq taught kindergarten in her home country.  </w:t>
      </w:r>
      <w:r w:rsidR="00BD3FBB">
        <w:rPr>
          <w:rFonts w:ascii="Arial Narrow" w:hAnsi="Arial Narrow"/>
          <w:sz w:val="22"/>
          <w:szCs w:val="22"/>
        </w:rPr>
        <w:t>Interns from Emory University have shared their time and talents with the children.</w:t>
      </w:r>
    </w:p>
    <w:p w14:paraId="668CF453" w14:textId="196E703B" w:rsidR="00C95DD8" w:rsidRDefault="00746BD9" w:rsidP="00FB7C60">
      <w:pPr>
        <w:pStyle w:val="BodyText2"/>
        <w:spacing w:line="276" w:lineRule="auto"/>
        <w:ind w:left="-360"/>
        <w:jc w:val="both"/>
        <w:rPr>
          <w:rFonts w:ascii="Arial Narrow" w:hAnsi="Arial Narrow"/>
          <w:szCs w:val="22"/>
        </w:rPr>
      </w:pPr>
      <w:r>
        <w:rPr>
          <w:rFonts w:ascii="Arial Narrow" w:hAnsi="Arial Narrow"/>
          <w:szCs w:val="22"/>
        </w:rPr>
        <w:t>Since the beginning of the program, the Clarkston READY School has served 80 children, with over 75 percent transitioning into a Georgia Pre-K program, including programs operated by Scottdale Early Learning, other child care centers, and the schools.</w:t>
      </w:r>
    </w:p>
    <w:p w14:paraId="3CD4445A" w14:textId="364EFE06" w:rsidR="00BD3FBB" w:rsidRDefault="00BD3FBB" w:rsidP="00FB7C60">
      <w:pPr>
        <w:pStyle w:val="BodyText2"/>
        <w:spacing w:line="276" w:lineRule="auto"/>
        <w:ind w:left="-360"/>
        <w:jc w:val="both"/>
        <w:rPr>
          <w:rFonts w:ascii="Arial Narrow" w:hAnsi="Arial Narrow"/>
          <w:szCs w:val="22"/>
        </w:rPr>
      </w:pPr>
    </w:p>
    <w:p w14:paraId="0F73F10B" w14:textId="2F1E0D42" w:rsidR="00BD3FBB" w:rsidRPr="00286E85" w:rsidRDefault="00BD3FBB" w:rsidP="00FB7C60">
      <w:pPr>
        <w:pStyle w:val="BodyText2"/>
        <w:spacing w:line="276" w:lineRule="auto"/>
        <w:ind w:left="-360"/>
        <w:jc w:val="both"/>
        <w:rPr>
          <w:rFonts w:ascii="Arial Narrow" w:hAnsi="Arial Narrow"/>
          <w:szCs w:val="22"/>
        </w:rPr>
      </w:pPr>
      <w:r>
        <w:rPr>
          <w:rFonts w:ascii="Arial Narrow" w:hAnsi="Arial Narrow"/>
          <w:szCs w:val="22"/>
        </w:rPr>
        <w:t xml:space="preserve">The READY School provides a warm and welcoming environment, with indoor and outdoor activities. Visitors are invited and you are certain to see books and hear joyful language and songs in multiple languages.   </w:t>
      </w:r>
      <w:bookmarkStart w:id="0" w:name="_GoBack"/>
      <w:bookmarkEnd w:id="0"/>
    </w:p>
    <w:p w14:paraId="273E56D1" w14:textId="77777777" w:rsidR="00FF308E" w:rsidRPr="00FF308E" w:rsidRDefault="00FF308E" w:rsidP="00FF308E">
      <w:pPr>
        <w:pStyle w:val="BodyText2"/>
        <w:ind w:left="-360"/>
        <w:jc w:val="both"/>
        <w:rPr>
          <w:rFonts w:ascii="Arial Narrow" w:hAnsi="Arial Narrow"/>
          <w:szCs w:val="22"/>
        </w:rPr>
      </w:pPr>
    </w:p>
    <w:p w14:paraId="4A3F2485" w14:textId="43B07D84" w:rsidR="00C95DD8" w:rsidRPr="002C61AF" w:rsidRDefault="00286E85" w:rsidP="00286E85">
      <w:pPr>
        <w:pStyle w:val="BodyText2"/>
        <w:jc w:val="center"/>
      </w:pPr>
      <w:r>
        <w:rPr>
          <w:noProof/>
        </w:rPr>
        <w:t xml:space="preserve">       </w:t>
      </w:r>
    </w:p>
    <w:p w14:paraId="2A415E79" w14:textId="77777777" w:rsidR="00B45E1F" w:rsidRDefault="00B45E1F" w:rsidP="00C95DD8">
      <w:pPr>
        <w:pStyle w:val="BodyText2"/>
      </w:pPr>
    </w:p>
    <w:p w14:paraId="1F30EEC0" w14:textId="77777777" w:rsidR="00B45E1F" w:rsidRDefault="00B45E1F" w:rsidP="00C95DD8">
      <w:pPr>
        <w:pStyle w:val="BodyText2"/>
      </w:pPr>
    </w:p>
    <w:p w14:paraId="7368CDC4" w14:textId="28D219B5" w:rsidR="00C95DD8" w:rsidRPr="002C61AF" w:rsidRDefault="00FB7C60" w:rsidP="00C95DD8">
      <w:pPr>
        <w:pStyle w:val="BodyText2"/>
      </w:pPr>
      <w:r>
        <w:rPr>
          <w:noProof/>
        </w:rPr>
        <mc:AlternateContent>
          <mc:Choice Requires="wps">
            <w:drawing>
              <wp:anchor distT="0" distB="0" distL="114300" distR="114300" simplePos="0" relativeHeight="251665408" behindDoc="0" locked="0" layoutInCell="1" allowOverlap="1" wp14:anchorId="36E63BC2" wp14:editId="56917526">
                <wp:simplePos x="0" y="0"/>
                <wp:positionH relativeFrom="column">
                  <wp:posOffset>-419100</wp:posOffset>
                </wp:positionH>
                <wp:positionV relativeFrom="paragraph">
                  <wp:posOffset>219710</wp:posOffset>
                </wp:positionV>
                <wp:extent cx="6986270" cy="681355"/>
                <wp:effectExtent l="0" t="0" r="5080" b="4445"/>
                <wp:wrapNone/>
                <wp:docPr id="16" name="Text Box 16"/>
                <wp:cNvGraphicFramePr/>
                <a:graphic xmlns:a="http://schemas.openxmlformats.org/drawingml/2006/main">
                  <a:graphicData uri="http://schemas.microsoft.com/office/word/2010/wordprocessingShape">
                    <wps:wsp>
                      <wps:cNvSpPr txBox="1"/>
                      <wps:spPr>
                        <a:xfrm>
                          <a:off x="0" y="0"/>
                          <a:ext cx="6986270" cy="681355"/>
                        </a:xfrm>
                        <a:prstGeom prst="rect">
                          <a:avLst/>
                        </a:prstGeom>
                        <a:solidFill>
                          <a:schemeClr val="lt1"/>
                        </a:solidFill>
                        <a:ln w="6350">
                          <a:noFill/>
                        </a:ln>
                      </wps:spPr>
                      <wps:txbx>
                        <w:txbxContent>
                          <w:p w14:paraId="23831BED" w14:textId="49FCBB83" w:rsidR="00286E85" w:rsidRPr="00286E85" w:rsidRDefault="00286E85" w:rsidP="00286E85">
                            <w:pPr>
                              <w:pStyle w:val="BodyText2"/>
                              <w:jc w:val="center"/>
                              <w:rPr>
                                <w:rFonts w:ascii="Arial Narrow" w:hAnsi="Arial Narrow"/>
                                <w:szCs w:val="22"/>
                              </w:rPr>
                            </w:pPr>
                            <w:r w:rsidRPr="00286E85">
                              <w:rPr>
                                <w:rFonts w:ascii="Arial Narrow" w:hAnsi="Arial Narrow"/>
                                <w:szCs w:val="22"/>
                              </w:rPr>
                              <w:t>For additional program information or how to set up a READY School™</w:t>
                            </w:r>
                            <w:r w:rsidRPr="00286E85">
                              <w:rPr>
                                <w:rFonts w:ascii="Arial Narrow" w:hAnsi="Arial Narrow"/>
                                <w:bCs/>
                                <w:szCs w:val="22"/>
                              </w:rPr>
                              <w:t xml:space="preserve"> </w:t>
                            </w:r>
                            <w:r w:rsidRPr="00286E85">
                              <w:rPr>
                                <w:rFonts w:ascii="Arial Narrow" w:hAnsi="Arial Narrow"/>
                                <w:szCs w:val="22"/>
                              </w:rPr>
                              <w:t>in your</w:t>
                            </w:r>
                            <w:r w:rsidRPr="00286E85">
                              <w:rPr>
                                <w:b/>
                                <w:i/>
                                <w:szCs w:val="22"/>
                              </w:rPr>
                              <w:t xml:space="preserve"> </w:t>
                            </w:r>
                            <w:r w:rsidRPr="00286E85">
                              <w:rPr>
                                <w:rFonts w:ascii="Arial Narrow" w:hAnsi="Arial Narrow"/>
                                <w:szCs w:val="22"/>
                              </w:rPr>
                              <w:t>community, please contact:</w:t>
                            </w:r>
                          </w:p>
                          <w:p w14:paraId="77D31794" w14:textId="54719900" w:rsidR="00286E85" w:rsidRDefault="00286E85" w:rsidP="00286E85">
                            <w:pPr>
                              <w:pStyle w:val="BodyText2"/>
                              <w:jc w:val="center"/>
                              <w:rPr>
                                <w:rFonts w:ascii="Arial Narrow" w:hAnsi="Arial Narrow"/>
                                <w:szCs w:val="22"/>
                              </w:rPr>
                            </w:pPr>
                            <w:r w:rsidRPr="00286E85">
                              <w:rPr>
                                <w:rFonts w:ascii="Arial Narrow" w:hAnsi="Arial Narrow"/>
                                <w:szCs w:val="22"/>
                              </w:rPr>
                              <w:t>Roberta Malavenda, Executive Director, CDF Acti</w:t>
                            </w:r>
                            <w:r w:rsidRPr="00FB7C60">
                              <w:rPr>
                                <w:rFonts w:ascii="Arial Narrow" w:hAnsi="Arial Narrow"/>
                                <w:szCs w:val="22"/>
                              </w:rPr>
                              <w:t xml:space="preserve">on, </w:t>
                            </w:r>
                            <w:hyperlink r:id="rId9" w:history="1">
                              <w:r w:rsidR="00FB7C60" w:rsidRPr="00FB7C60">
                                <w:rPr>
                                  <w:rStyle w:val="Hyperlink"/>
                                  <w:rFonts w:ascii="Arial Narrow" w:hAnsi="Arial Narrow"/>
                                  <w:color w:val="auto"/>
                                  <w:szCs w:val="22"/>
                                </w:rPr>
                                <w:t>roberta@cdfaction.org</w:t>
                              </w:r>
                            </w:hyperlink>
                          </w:p>
                          <w:p w14:paraId="4945360B" w14:textId="636BF426" w:rsidR="00FB7C60" w:rsidRDefault="00BD3FBB" w:rsidP="00286E85">
                            <w:pPr>
                              <w:pStyle w:val="BodyText2"/>
                              <w:jc w:val="center"/>
                              <w:rPr>
                                <w:rFonts w:ascii="Arial Narrow" w:hAnsi="Arial Narrow"/>
                                <w:szCs w:val="22"/>
                              </w:rPr>
                            </w:pPr>
                            <w:hyperlink r:id="rId10" w:history="1">
                              <w:r w:rsidR="00B45E1F" w:rsidRPr="003D3A2C">
                                <w:rPr>
                                  <w:rStyle w:val="Hyperlink"/>
                                  <w:rFonts w:ascii="Arial Narrow" w:hAnsi="Arial Narrow"/>
                                  <w:szCs w:val="22"/>
                                </w:rPr>
                                <w:t>www.cdfaction.org</w:t>
                              </w:r>
                            </w:hyperlink>
                          </w:p>
                          <w:p w14:paraId="53A16EAF" w14:textId="77777777" w:rsidR="00B45E1F" w:rsidRPr="00286E85" w:rsidRDefault="00B45E1F" w:rsidP="00286E85">
                            <w:pPr>
                              <w:pStyle w:val="BodyText2"/>
                              <w:jc w:val="center"/>
                              <w:rPr>
                                <w:rFonts w:ascii="Arial Narrow" w:hAnsi="Arial Narrow"/>
                                <w:szCs w:val="22"/>
                              </w:rPr>
                            </w:pPr>
                          </w:p>
                          <w:p w14:paraId="2A5FFC3F" w14:textId="77777777" w:rsidR="00286E85" w:rsidRPr="00286E85" w:rsidRDefault="00286E85" w:rsidP="00286E8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63BC2" id="Text Box 16" o:spid="_x0000_s1028" type="#_x0000_t202" style="position:absolute;margin-left:-33pt;margin-top:17.3pt;width:550.1pt;height:53.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" fillcolor="white [3201]" stroked="f" strokeweight=".5pt">
                <v:textbox>
                  <w:txbxContent>
                    <w:p w14:paraId="23831BED" w14:textId="49FCBB83" w:rsidR="00286E85" w:rsidRPr="00286E85" w:rsidRDefault="00286E85" w:rsidP="00286E85">
                      <w:pPr>
                        <w:pStyle w:val="BodyText2"/>
                        <w:jc w:val="center"/>
                        <w:rPr>
                          <w:rFonts w:ascii="Arial Narrow" w:hAnsi="Arial Narrow"/>
                          <w:szCs w:val="22"/>
                        </w:rPr>
                      </w:pPr>
                      <w:r w:rsidRPr="00286E85">
                        <w:rPr>
                          <w:rFonts w:ascii="Arial Narrow" w:hAnsi="Arial Narrow"/>
                          <w:szCs w:val="22"/>
                        </w:rPr>
                        <w:t>For additional program information or how to set up a READY School™</w:t>
                      </w:r>
                      <w:r w:rsidRPr="00286E85">
                        <w:rPr>
                          <w:rFonts w:ascii="Arial Narrow" w:hAnsi="Arial Narrow"/>
                          <w:bCs/>
                          <w:szCs w:val="22"/>
                        </w:rPr>
                        <w:t xml:space="preserve"> </w:t>
                      </w:r>
                      <w:r w:rsidRPr="00286E85">
                        <w:rPr>
                          <w:rFonts w:ascii="Arial Narrow" w:hAnsi="Arial Narrow"/>
                          <w:szCs w:val="22"/>
                        </w:rPr>
                        <w:t>in your</w:t>
                      </w:r>
                      <w:r w:rsidRPr="00286E85">
                        <w:rPr>
                          <w:b/>
                          <w:i/>
                          <w:szCs w:val="22"/>
                        </w:rPr>
                        <w:t xml:space="preserve"> </w:t>
                      </w:r>
                      <w:r w:rsidRPr="00286E85">
                        <w:rPr>
                          <w:rFonts w:ascii="Arial Narrow" w:hAnsi="Arial Narrow"/>
                          <w:szCs w:val="22"/>
                        </w:rPr>
                        <w:t>community, please contact:</w:t>
                      </w:r>
                    </w:p>
                    <w:p w14:paraId="77D31794" w14:textId="54719900" w:rsidR="00286E85" w:rsidRDefault="00286E85" w:rsidP="00286E85">
                      <w:pPr>
                        <w:pStyle w:val="BodyText2"/>
                        <w:jc w:val="center"/>
                        <w:rPr>
                          <w:rFonts w:ascii="Arial Narrow" w:hAnsi="Arial Narrow"/>
                          <w:szCs w:val="22"/>
                        </w:rPr>
                      </w:pPr>
                      <w:r w:rsidRPr="00286E85">
                        <w:rPr>
                          <w:rFonts w:ascii="Arial Narrow" w:hAnsi="Arial Narrow"/>
                          <w:szCs w:val="22"/>
                        </w:rPr>
                        <w:t>Roberta Malavenda, Executive Director, CDF Acti</w:t>
                      </w:r>
                      <w:r w:rsidRPr="00FB7C60">
                        <w:rPr>
                          <w:rFonts w:ascii="Arial Narrow" w:hAnsi="Arial Narrow"/>
                          <w:szCs w:val="22"/>
                        </w:rPr>
                        <w:t xml:space="preserve">on, </w:t>
                      </w:r>
                      <w:hyperlink r:id="rId11" w:history="1">
                        <w:r w:rsidR="00FB7C60" w:rsidRPr="00FB7C60">
                          <w:rPr>
                            <w:rStyle w:val="Hyperlink"/>
                            <w:rFonts w:ascii="Arial Narrow" w:hAnsi="Arial Narrow"/>
                            <w:color w:val="auto"/>
                            <w:szCs w:val="22"/>
                          </w:rPr>
                          <w:t>roberta@cdfaction.org</w:t>
                        </w:r>
                      </w:hyperlink>
                    </w:p>
                    <w:p w14:paraId="4945360B" w14:textId="636BF426" w:rsidR="00FB7C60" w:rsidRDefault="00BD3FBB" w:rsidP="00286E85">
                      <w:pPr>
                        <w:pStyle w:val="BodyText2"/>
                        <w:jc w:val="center"/>
                        <w:rPr>
                          <w:rFonts w:ascii="Arial Narrow" w:hAnsi="Arial Narrow"/>
                          <w:szCs w:val="22"/>
                        </w:rPr>
                      </w:pPr>
                      <w:hyperlink r:id="rId12" w:history="1">
                        <w:r w:rsidR="00B45E1F" w:rsidRPr="003D3A2C">
                          <w:rPr>
                            <w:rStyle w:val="Hyperlink"/>
                            <w:rFonts w:ascii="Arial Narrow" w:hAnsi="Arial Narrow"/>
                            <w:szCs w:val="22"/>
                          </w:rPr>
                          <w:t>www.cdfaction.org</w:t>
                        </w:r>
                      </w:hyperlink>
                    </w:p>
                    <w:p w14:paraId="53A16EAF" w14:textId="77777777" w:rsidR="00B45E1F" w:rsidRPr="00286E85" w:rsidRDefault="00B45E1F" w:rsidP="00286E85">
                      <w:pPr>
                        <w:pStyle w:val="BodyText2"/>
                        <w:jc w:val="center"/>
                        <w:rPr>
                          <w:rFonts w:ascii="Arial Narrow" w:hAnsi="Arial Narrow"/>
                          <w:szCs w:val="22"/>
                        </w:rPr>
                      </w:pPr>
                    </w:p>
                    <w:p w14:paraId="2A5FFC3F" w14:textId="77777777" w:rsidR="00286E85" w:rsidRPr="00286E85" w:rsidRDefault="00286E85" w:rsidP="00286E85">
                      <w:pPr>
                        <w:jc w:val="center"/>
                      </w:pPr>
                    </w:p>
                  </w:txbxContent>
                </v:textbox>
              </v:shape>
            </w:pict>
          </mc:Fallback>
        </mc:AlternateContent>
      </w:r>
    </w:p>
    <w:p w14:paraId="6778363F" w14:textId="6E5361CE" w:rsidR="001639CA" w:rsidRPr="00F7682F" w:rsidRDefault="001639CA" w:rsidP="00176BA8">
      <w:pPr>
        <w:pStyle w:val="BodyText2"/>
        <w:rPr>
          <w:rFonts w:ascii="Arial Narrow" w:hAnsi="Arial Narrow"/>
          <w:sz w:val="24"/>
        </w:rPr>
      </w:pPr>
    </w:p>
    <w:sectPr w:rsidR="001639CA" w:rsidRPr="00F7682F" w:rsidSect="00FF308E">
      <w:pgSz w:w="12240" w:h="15840"/>
      <w:pgMar w:top="576" w:right="81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2A5"/>
    <w:multiLevelType w:val="hybridMultilevel"/>
    <w:tmpl w:val="245AF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43886"/>
    <w:multiLevelType w:val="hybridMultilevel"/>
    <w:tmpl w:val="57C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C"/>
    <w:multiLevelType w:val="hybridMultilevel"/>
    <w:tmpl w:val="F4B090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193487"/>
    <w:multiLevelType w:val="hybridMultilevel"/>
    <w:tmpl w:val="B99A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6612A"/>
    <w:multiLevelType w:val="hybridMultilevel"/>
    <w:tmpl w:val="8370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C66E2"/>
    <w:multiLevelType w:val="hybridMultilevel"/>
    <w:tmpl w:val="85CA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B0373"/>
    <w:multiLevelType w:val="hybridMultilevel"/>
    <w:tmpl w:val="F718DC08"/>
    <w:lvl w:ilvl="0" w:tplc="60CCFF4A">
      <w:start w:val="1"/>
      <w:numFmt w:val="bullet"/>
      <w:lvlText w:val=""/>
      <w:lvlJc w:val="left"/>
      <w:pPr>
        <w:ind w:left="720" w:hanging="360"/>
      </w:pPr>
      <w:rPr>
        <w:rFonts w:ascii="Symbol" w:hAnsi="Symbo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23821"/>
    <w:multiLevelType w:val="hybridMultilevel"/>
    <w:tmpl w:val="FCFC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5C"/>
    <w:rsid w:val="000A711B"/>
    <w:rsid w:val="000B5032"/>
    <w:rsid w:val="000F0D17"/>
    <w:rsid w:val="00100288"/>
    <w:rsid w:val="001639CA"/>
    <w:rsid w:val="00176BA8"/>
    <w:rsid w:val="001B2513"/>
    <w:rsid w:val="00224D13"/>
    <w:rsid w:val="00286E85"/>
    <w:rsid w:val="0033186B"/>
    <w:rsid w:val="003877D1"/>
    <w:rsid w:val="003B4153"/>
    <w:rsid w:val="003D3D9B"/>
    <w:rsid w:val="00416F21"/>
    <w:rsid w:val="0042299D"/>
    <w:rsid w:val="004D2E48"/>
    <w:rsid w:val="0051508C"/>
    <w:rsid w:val="00583110"/>
    <w:rsid w:val="00623780"/>
    <w:rsid w:val="006F34EB"/>
    <w:rsid w:val="00746BD9"/>
    <w:rsid w:val="00776BA5"/>
    <w:rsid w:val="00777B82"/>
    <w:rsid w:val="007A6A5C"/>
    <w:rsid w:val="007C3B93"/>
    <w:rsid w:val="00823D38"/>
    <w:rsid w:val="0095309D"/>
    <w:rsid w:val="009849DB"/>
    <w:rsid w:val="009B50FA"/>
    <w:rsid w:val="00A752CC"/>
    <w:rsid w:val="00AD60FF"/>
    <w:rsid w:val="00B45E1F"/>
    <w:rsid w:val="00B62D64"/>
    <w:rsid w:val="00B6405F"/>
    <w:rsid w:val="00B84270"/>
    <w:rsid w:val="00BD3FBB"/>
    <w:rsid w:val="00C66F2B"/>
    <w:rsid w:val="00C95DD8"/>
    <w:rsid w:val="00C9739E"/>
    <w:rsid w:val="00D7502A"/>
    <w:rsid w:val="00ED5DA2"/>
    <w:rsid w:val="00F7682F"/>
    <w:rsid w:val="00F91954"/>
    <w:rsid w:val="00FB7C60"/>
    <w:rsid w:val="00F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4458"/>
  <w15:docId w15:val="{7C97D1E6-31A7-43CA-9243-9694F750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A5C"/>
    <w:pPr>
      <w:ind w:left="720"/>
      <w:contextualSpacing/>
    </w:pPr>
  </w:style>
  <w:style w:type="paragraph" w:styleId="BalloonText">
    <w:name w:val="Balloon Text"/>
    <w:basedOn w:val="Normal"/>
    <w:link w:val="BalloonTextChar"/>
    <w:uiPriority w:val="99"/>
    <w:semiHidden/>
    <w:unhideWhenUsed/>
    <w:rsid w:val="00AD6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0FF"/>
    <w:rPr>
      <w:rFonts w:ascii="Tahoma" w:hAnsi="Tahoma" w:cs="Tahoma"/>
      <w:sz w:val="16"/>
      <w:szCs w:val="16"/>
    </w:rPr>
  </w:style>
  <w:style w:type="character" w:styleId="Hyperlink">
    <w:name w:val="Hyperlink"/>
    <w:basedOn w:val="DefaultParagraphFont"/>
    <w:uiPriority w:val="99"/>
    <w:unhideWhenUsed/>
    <w:rsid w:val="001639CA"/>
    <w:rPr>
      <w:color w:val="0563C1" w:themeColor="hyperlink"/>
      <w:u w:val="single"/>
    </w:rPr>
  </w:style>
  <w:style w:type="character" w:customStyle="1" w:styleId="UnresolvedMention1">
    <w:name w:val="Unresolved Mention1"/>
    <w:basedOn w:val="DefaultParagraphFont"/>
    <w:uiPriority w:val="99"/>
    <w:semiHidden/>
    <w:unhideWhenUsed/>
    <w:rsid w:val="001639CA"/>
    <w:rPr>
      <w:color w:val="808080"/>
      <w:shd w:val="clear" w:color="auto" w:fill="E6E6E6"/>
    </w:rPr>
  </w:style>
  <w:style w:type="paragraph" w:styleId="BodyText2">
    <w:name w:val="Body Text 2"/>
    <w:basedOn w:val="Normal"/>
    <w:link w:val="BodyText2Char"/>
    <w:rsid w:val="00C95DD8"/>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C95DD8"/>
    <w:rPr>
      <w:rFonts w:ascii="Times New Roman" w:eastAsia="Times New Roman" w:hAnsi="Times New Roman" w:cs="Times New Roman"/>
      <w:szCs w:val="24"/>
    </w:rPr>
  </w:style>
  <w:style w:type="paragraph" w:styleId="BodyText">
    <w:name w:val="Body Text"/>
    <w:basedOn w:val="Normal"/>
    <w:link w:val="BodyTextChar"/>
    <w:rsid w:val="00C95DD8"/>
    <w:pPr>
      <w:spacing w:after="120" w:line="240" w:lineRule="auto"/>
    </w:pPr>
    <w:rPr>
      <w:rFonts w:ascii="Times" w:eastAsia="Times" w:hAnsi="Times" w:cs="Times New Roman"/>
      <w:sz w:val="24"/>
      <w:szCs w:val="20"/>
    </w:rPr>
  </w:style>
  <w:style w:type="character" w:customStyle="1" w:styleId="BodyTextChar">
    <w:name w:val="Body Text Char"/>
    <w:basedOn w:val="DefaultParagraphFont"/>
    <w:link w:val="BodyText"/>
    <w:rsid w:val="00C95DD8"/>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dfaction.org/" TargetMode="External"/><Relationship Id="rId12" Type="http://schemas.openxmlformats.org/officeDocument/2006/relationships/hyperlink" Target="http://www.cdfac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oberta@cdfaction.org" TargetMode="External"/><Relationship Id="rId5" Type="http://schemas.openxmlformats.org/officeDocument/2006/relationships/webSettings" Target="webSettings.xml"/><Relationship Id="rId10" Type="http://schemas.openxmlformats.org/officeDocument/2006/relationships/hyperlink" Target="http://www.cdfaction.org" TargetMode="External"/><Relationship Id="rId4" Type="http://schemas.openxmlformats.org/officeDocument/2006/relationships/settings" Target="settings.xml"/><Relationship Id="rId9" Type="http://schemas.openxmlformats.org/officeDocument/2006/relationships/hyperlink" Target="mailto:roberta@cdfact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050C-429E-4392-B7E6-BA8DBCD0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malavenda</dc:creator>
  <cp:lastModifiedBy>roberta malavenda</cp:lastModifiedBy>
  <cp:revision>2</cp:revision>
  <cp:lastPrinted>2019-01-08T16:40:00Z</cp:lastPrinted>
  <dcterms:created xsi:type="dcterms:W3CDTF">2019-01-09T18:01:00Z</dcterms:created>
  <dcterms:modified xsi:type="dcterms:W3CDTF">2019-01-09T18:01:00Z</dcterms:modified>
</cp:coreProperties>
</file>